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bookmarkStart w:id="0" w:name="_GoBack"/>
      <w:r w:rsidRPr="00876987">
        <w:rPr>
          <w:rFonts w:ascii="Times New Roman" w:eastAsia="Times New Roman" w:hAnsi="Times New Roman" w:cs="Times New Roman"/>
          <w:b/>
          <w:bCs/>
          <w:sz w:val="24"/>
          <w:szCs w:val="24"/>
          <w:lang w:eastAsia="pl-PL" w:bidi="ks-Deva"/>
        </w:rPr>
        <w:t>POLITYKA PLIKÓW COOKIES</w:t>
      </w:r>
      <w:bookmarkEnd w:id="0"/>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b/>
          <w:bCs/>
          <w:sz w:val="24"/>
          <w:szCs w:val="24"/>
          <w:lang w:eastAsia="pl-PL" w:bidi="ks-Deva"/>
        </w:rPr>
        <w:t>I. Informacje ogólne</w:t>
      </w:r>
      <w:r w:rsidRPr="00876987">
        <w:rPr>
          <w:rFonts w:ascii="Times New Roman" w:eastAsia="Times New Roman" w:hAnsi="Times New Roman" w:cs="Times New Roman"/>
          <w:sz w:val="24"/>
          <w:szCs w:val="24"/>
          <w:lang w:eastAsia="pl-PL" w:bidi="ks-Deva"/>
        </w:rPr>
        <w:br/>
        <w:t xml:space="preserve">Podczas przeglądania stron Platformy Internetowej </w:t>
      </w:r>
      <w:hyperlink r:id="rId4" w:tooltip="Link: http://www.konsultacje.czestochowa.pl" w:history="1">
        <w:r w:rsidRPr="00876987">
          <w:rPr>
            <w:rFonts w:ascii="Times New Roman" w:eastAsia="Times New Roman" w:hAnsi="Times New Roman" w:cs="Times New Roman"/>
            <w:color w:val="0000FF"/>
            <w:sz w:val="24"/>
            <w:szCs w:val="24"/>
            <w:u w:val="single"/>
            <w:lang w:eastAsia="pl-PL" w:bidi="ks-Deva"/>
          </w:rPr>
          <w:t>www.konsultacje.czestochowa.pl</w:t>
        </w:r>
      </w:hyperlink>
      <w:r w:rsidRPr="00876987">
        <w:rPr>
          <w:rFonts w:ascii="Times New Roman" w:eastAsia="Times New Roman" w:hAnsi="Times New Roman" w:cs="Times New Roman"/>
          <w:sz w:val="24"/>
          <w:szCs w:val="24"/>
          <w:lang w:eastAsia="pl-PL" w:bidi="ks-Deva"/>
        </w:rPr>
        <w:t xml:space="preserve"> do obsługi Budżetu Obywatelskiego Częstochowy zwanej dalej Platformą są używane pliki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czyli niewielkie informacje tekstowe, które są zapisywane na urządzeniu końcowym Użytkownika w związku z korzystaniem z Platformy. Warunkiem działania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jest ich akceptacja przez przeglądarkę i nie usuwanie ich z dysku. Akceptacja warunków Polityki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ze strony Użytkownika jest równoznaczna z wyrażeniem zgody na ich użycie, którego celem jest:</w:t>
      </w:r>
      <w:r w:rsidRPr="00876987">
        <w:rPr>
          <w:rFonts w:ascii="Times New Roman" w:eastAsia="Times New Roman" w:hAnsi="Times New Roman" w:cs="Times New Roman"/>
          <w:sz w:val="24"/>
          <w:szCs w:val="24"/>
          <w:lang w:eastAsia="pl-PL" w:bidi="ks-Deva"/>
        </w:rPr>
        <w:br/>
        <w:t xml:space="preserve">1. Konfiguracja strony –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umożliwiają ustawienia funkcji i usług na Platformie .</w:t>
      </w:r>
      <w:r w:rsidRPr="00876987">
        <w:rPr>
          <w:rFonts w:ascii="Times New Roman" w:eastAsia="Times New Roman" w:hAnsi="Times New Roman" w:cs="Times New Roman"/>
          <w:sz w:val="24"/>
          <w:szCs w:val="24"/>
          <w:lang w:eastAsia="pl-PL" w:bidi="ks-Deva"/>
        </w:rPr>
        <w:br/>
        <w:t>2. Zapewnienie oraz optymalizację wydajności Platformy.</w:t>
      </w:r>
      <w:r w:rsidRPr="00876987">
        <w:rPr>
          <w:rFonts w:ascii="Times New Roman" w:eastAsia="Times New Roman" w:hAnsi="Times New Roman" w:cs="Times New Roman"/>
          <w:sz w:val="24"/>
          <w:szCs w:val="24"/>
          <w:lang w:eastAsia="pl-PL" w:bidi="ks-Deva"/>
        </w:rPr>
        <w:br/>
        <w:t xml:space="preserve">3. Uwierzytelnianie –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umożliwiają informowanie, gdy użytkownik jest zalogowany, dzięki czemu strona internetowa może pokazywać odpowiednie informacje i funkcje.</w:t>
      </w:r>
      <w:r w:rsidRPr="00876987">
        <w:rPr>
          <w:rFonts w:ascii="Times New Roman" w:eastAsia="Times New Roman" w:hAnsi="Times New Roman" w:cs="Times New Roman"/>
          <w:sz w:val="24"/>
          <w:szCs w:val="24"/>
          <w:lang w:eastAsia="pl-PL" w:bidi="ks-Deva"/>
        </w:rPr>
        <w:br/>
        <w:t xml:space="preserve">4. Określenie stanu sesji –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umożliwiają zapisywanie informacji o tym, jak użytkownicy korzystają ze strony internetowej. Mogą one dotyczyć najczęściej odwiedzanych stron lub ewentualnych komunikatów o błędach wyświetlanych na niektórych stronach. Pliki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służące do zapisywania tzw. „stanu sesji” pomagają ulepszać usługi i zwiększać komfort przeglądania stron.</w:t>
      </w:r>
      <w:r w:rsidRPr="00876987">
        <w:rPr>
          <w:rFonts w:ascii="Times New Roman" w:eastAsia="Times New Roman" w:hAnsi="Times New Roman" w:cs="Times New Roman"/>
          <w:sz w:val="24"/>
          <w:szCs w:val="24"/>
          <w:lang w:eastAsia="pl-PL" w:bidi="ks-Deva"/>
        </w:rPr>
        <w:br/>
        <w:t xml:space="preserve">5. Utrzymanie procesów –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umożliwiają sprawne działanie strony internetowej oraz dostępnych na niej funkcji.</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6. Analizę i badania, audyt oglądalności –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umożliwiają Dostawcy lepiej zrozumieć preferencje użytkowników i poprzez analizę ulepszać i rozwijać Platformę. Dostawca Platformy zbiera anonimowo informacje i przetwarza dane na temat trendów, bez identyfikowania danych osobowych poszczególnych użytkowników.</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b/>
          <w:bCs/>
          <w:sz w:val="24"/>
          <w:szCs w:val="24"/>
          <w:lang w:eastAsia="pl-PL" w:bidi="ks-Deva"/>
        </w:rPr>
        <w:t>II. Terminologia</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W niniejszej Polityce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stosuje się terminy zdefiniowane w Regulaminie Platformy.</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b/>
          <w:bCs/>
          <w:sz w:val="24"/>
          <w:szCs w:val="24"/>
          <w:lang w:eastAsia="pl-PL" w:bidi="ks-Deva"/>
        </w:rPr>
        <w:t>III. Bezpieczeństwo</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Stosowane przez Dostawcę pliki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są bezpieczne dla urządzeń Użytkowników. W szczególności nie jest możliwe przedostanie się do urządzeń Użytkowników poprzez pliki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wirusów lub innego niechcianego oprogramowania lub oprogramowania złośliwego.</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b/>
          <w:bCs/>
          <w:sz w:val="24"/>
          <w:szCs w:val="24"/>
          <w:lang w:eastAsia="pl-PL" w:bidi="ks-Deva"/>
        </w:rPr>
        <w:t xml:space="preserve">1. Rodzaje plików </w:t>
      </w:r>
      <w:proofErr w:type="spellStart"/>
      <w:r w:rsidRPr="00876987">
        <w:rPr>
          <w:rFonts w:ascii="Times New Roman" w:eastAsia="Times New Roman" w:hAnsi="Times New Roman" w:cs="Times New Roman"/>
          <w:b/>
          <w:bCs/>
          <w:sz w:val="24"/>
          <w:szCs w:val="24"/>
          <w:lang w:eastAsia="pl-PL" w:bidi="ks-Deva"/>
        </w:rPr>
        <w:t>cookies</w:t>
      </w:r>
      <w:proofErr w:type="spellEnd"/>
      <w:r w:rsidRPr="00876987">
        <w:rPr>
          <w:rFonts w:ascii="Times New Roman" w:eastAsia="Times New Roman" w:hAnsi="Times New Roman" w:cs="Times New Roman"/>
          <w:b/>
          <w:bCs/>
          <w:sz w:val="24"/>
          <w:szCs w:val="24"/>
          <w:lang w:eastAsia="pl-PL" w:bidi="ks-Deva"/>
        </w:rPr>
        <w:t>, które zostały zastosowane na Platformie</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1)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niezbędne: Dostawca Platformy używa podstawowych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niezbędnych), ponieważ w plikach tych znajdują się informacje wymagane do prawidłowego funkcjonowania strony. Takie pliki wykorzystywane są do zapisywania ustawień bądź preferencji Użytkownika podczas obecnej bądź przyszłej jego wizyty na stronie. Bez tych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korzystanie ze stron jest utrudnione. Do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niezbędnych należą również pliki umożliwiające korzystanie z usług dostępnych w ramach Platformy, np. pliki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wykorzystywane do usług wymagających uwierzytelniania w ramach Platformy.</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noProof/>
          <w:sz w:val="24"/>
          <w:szCs w:val="24"/>
          <w:lang w:eastAsia="pl-PL" w:bidi="ks-Deva"/>
        </w:rPr>
        <w:lastRenderedPageBreak/>
        <w:drawing>
          <wp:inline distT="0" distB="0" distL="0" distR="0">
            <wp:extent cx="6478270" cy="1763395"/>
            <wp:effectExtent l="0" t="0" r="0" b="8255"/>
            <wp:docPr id="2" name="Obraz 2" descr="https://czestochowa.budzet-obywatelski.eu/gminy/czestochowa/photos/plik-1598615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zestochowa.budzet-obywatelski.eu/gminy/czestochowa/photos/plik-159861560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8270" cy="1763395"/>
                    </a:xfrm>
                    <a:prstGeom prst="rect">
                      <a:avLst/>
                    </a:prstGeom>
                    <a:noFill/>
                    <a:ln>
                      <a:noFill/>
                    </a:ln>
                  </pic:spPr>
                </pic:pic>
              </a:graphicData>
            </a:graphic>
          </wp:inline>
        </w:drawing>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2)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zewnętrzne: Platforma korzysta z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zamieszczanych przez partnerów Dostawcy Platformy. Współpracujące z Dostawcą Platformy podmioty trzecie takie jak Google LLC (Google Analytics, maps.google.com); </w:t>
      </w:r>
      <w:proofErr w:type="spellStart"/>
      <w:r w:rsidRPr="00876987">
        <w:rPr>
          <w:rFonts w:ascii="Times New Roman" w:eastAsia="Times New Roman" w:hAnsi="Times New Roman" w:cs="Times New Roman"/>
          <w:sz w:val="24"/>
          <w:szCs w:val="24"/>
          <w:lang w:eastAsia="pl-PL" w:bidi="ks-Deva"/>
        </w:rPr>
        <w:t>Cloudflare</w:t>
      </w:r>
      <w:proofErr w:type="spellEnd"/>
      <w:r w:rsidRPr="00876987">
        <w:rPr>
          <w:rFonts w:ascii="Times New Roman" w:eastAsia="Times New Roman" w:hAnsi="Times New Roman" w:cs="Times New Roman"/>
          <w:sz w:val="24"/>
          <w:szCs w:val="24"/>
          <w:lang w:eastAsia="pl-PL" w:bidi="ks-Deva"/>
        </w:rPr>
        <w:t xml:space="preserve"> </w:t>
      </w:r>
      <w:proofErr w:type="spellStart"/>
      <w:r w:rsidRPr="00876987">
        <w:rPr>
          <w:rFonts w:ascii="Times New Roman" w:eastAsia="Times New Roman" w:hAnsi="Times New Roman" w:cs="Times New Roman"/>
          <w:sz w:val="24"/>
          <w:szCs w:val="24"/>
          <w:lang w:eastAsia="pl-PL" w:bidi="ks-Deva"/>
        </w:rPr>
        <w:t>Inc</w:t>
      </w:r>
      <w:proofErr w:type="spellEnd"/>
      <w:r w:rsidRPr="00876987">
        <w:rPr>
          <w:rFonts w:ascii="Times New Roman" w:eastAsia="Times New Roman" w:hAnsi="Times New Roman" w:cs="Times New Roman"/>
          <w:sz w:val="24"/>
          <w:szCs w:val="24"/>
          <w:lang w:eastAsia="pl-PL" w:bidi="ks-Deva"/>
        </w:rPr>
        <w:t xml:space="preserve">, zamieszczając w urządzeniu końcowym Użytkownika Platformy pliki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mogą je wykorzystywać. Dostawca Platformy nie ma żadnej kontroli nad plikami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 ciasteczkami osób trzecich. W celu informacji należy odwiedzić strony internetowe danego podmiotu, aby dowiedzieć się więcej na temat owych plików oraz jak nimi zarządzać.</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3)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analityczne: Dostawca Platformy korzysta z usługi Google Analytics, czyli usług analitycznych dostarczanych przez Google Inc., w celu pozyskiwania i pomocy w analizie informacji o sposobie korzystania z Platformy przez użytkowników. Przykładami informacji, jakie Dostawca może pozyskiwać są strony, które Użytkownik odwiedził ich data oraz czas odwiedzin. Uzyskując informacje dotyczące analizy ruchu na stronie Dostawca ma możliwość polepszenia odbioru podczas wizyty na stronie Platformy. Dostawca w tym celu nie pozyskuje żadnych danych umożliwiających identyfikację osobową, przekazuje do operatora tej usługi (Google Inc.) jedynie zanonimizowane informacje. W związku z tym, że Google Inc. jest firmą z siedzibą w Stanach Zjednoczonych, wszelkie zebrane i zanonimizowane informacje są przesłane i magazynowane na serwerach Google Inc. w Stanach Zjednoczonych. Firma Google używa zebranych informacji dla monitorowania korzystania ze stron Platformy oraz tworzenia raportów dotyczących ruchu w Platformie. Firma Google Inc. może ujawnić pozyskane informacje osobom trzecim wyłącznie, jeśli jest to prawnie wymagane lub jeśli przetwarzają dane w imieniu Google. W zakresie informacji o preferencjach użytkownika gromadzonych przez firmę Google Inc. użytkownik może przeglądać i edytować informacje wynikające z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przy pomocy narzędzia: </w:t>
      </w:r>
      <w:hyperlink r:id="rId6" w:tooltip="Link: https://www.google.com/ads/preferences/" w:history="1">
        <w:r w:rsidRPr="00876987">
          <w:rPr>
            <w:rFonts w:ascii="Times New Roman" w:eastAsia="Times New Roman" w:hAnsi="Times New Roman" w:cs="Times New Roman"/>
            <w:color w:val="0000FF"/>
            <w:sz w:val="24"/>
            <w:szCs w:val="24"/>
            <w:u w:val="single"/>
            <w:lang w:eastAsia="pl-PL" w:bidi="ks-Deva"/>
          </w:rPr>
          <w:t>https://www.google.com/ads/preferences/</w:t>
        </w:r>
      </w:hyperlink>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noProof/>
          <w:sz w:val="24"/>
          <w:szCs w:val="24"/>
          <w:lang w:eastAsia="pl-PL" w:bidi="ks-Deva"/>
        </w:rPr>
        <w:drawing>
          <wp:inline distT="0" distB="0" distL="0" distR="0">
            <wp:extent cx="6460490" cy="2493645"/>
            <wp:effectExtent l="0" t="0" r="0" b="1905"/>
            <wp:docPr id="1" name="Obraz 1" descr="https://czestochowa.budzet-obywatelski.eu/gminy/czestochowa/photos/plik-1598615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zestochowa.budzet-obywatelski.eu/gminy/czestochowa/photos/plik-15986156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0490" cy="2493645"/>
                    </a:xfrm>
                    <a:prstGeom prst="rect">
                      <a:avLst/>
                    </a:prstGeom>
                    <a:noFill/>
                    <a:ln>
                      <a:noFill/>
                    </a:ln>
                  </pic:spPr>
                </pic:pic>
              </a:graphicData>
            </a:graphic>
          </wp:inline>
        </w:drawing>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lastRenderedPageBreak/>
        <w:br/>
      </w:r>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b/>
          <w:bCs/>
          <w:sz w:val="24"/>
          <w:szCs w:val="24"/>
          <w:lang w:eastAsia="pl-PL" w:bidi="ks-Deva"/>
        </w:rPr>
        <w:t xml:space="preserve">2. Rezygnacja z przechowywania plików </w:t>
      </w:r>
      <w:proofErr w:type="spellStart"/>
      <w:r w:rsidRPr="00876987">
        <w:rPr>
          <w:rFonts w:ascii="Times New Roman" w:eastAsia="Times New Roman" w:hAnsi="Times New Roman" w:cs="Times New Roman"/>
          <w:b/>
          <w:bCs/>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br/>
        <w:t xml:space="preserve">Przeglądarka internetowa zazwyczaj domyślnie dopuszcza przechowywanie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w urządzeniu końcowym Użytkownika. Użytkownik może dokonać zmiany ustawień w tym zakresie, a metody obsługi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w poszczególnych przeglądarkach można znaleźć na stronach ich twórców.</w:t>
      </w:r>
      <w:r w:rsidRPr="00876987">
        <w:rPr>
          <w:rFonts w:ascii="Times New Roman" w:eastAsia="Times New Roman" w:hAnsi="Times New Roman" w:cs="Times New Roman"/>
          <w:sz w:val="24"/>
          <w:szCs w:val="24"/>
          <w:lang w:eastAsia="pl-PL" w:bidi="ks-Deva"/>
        </w:rPr>
        <w:br/>
        <w:t xml:space="preserve">Ograniczenie zapisu i dostępu do plików cookie na urządzeniu Użytkownika może jednak spowodować nieprawidłowe działanie niektórych funkcji Platformy. Usługa lub jej poszczególne funkcjonalności mogą bez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nie działać poprawnie. Operator i Dostawca nie ponoszą odpowiedzialności za nieprawidłowo działające funkcje Platformy w przypadku gdy Użytkownik ograniczy w jakikolwiek sposób możliwość zapisywania i odczytu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Wyłączenie obsługi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niezbędnych dla procesów: uwierzytelniania, bezpieczeństwa, utrzymania preferencji Użytkownika, może utrudnić np. korzystania z formularzy, a w skrajnych przypadkach uniemożliwić korzystanie z Platformy.</w:t>
      </w:r>
      <w:r w:rsidRPr="00876987">
        <w:rPr>
          <w:rFonts w:ascii="Times New Roman" w:eastAsia="Times New Roman" w:hAnsi="Times New Roman" w:cs="Times New Roman"/>
          <w:sz w:val="24"/>
          <w:szCs w:val="24"/>
          <w:lang w:eastAsia="pl-PL" w:bidi="ks-Deva"/>
        </w:rPr>
        <w:br/>
        <w:t xml:space="preserve">Google Analytics </w:t>
      </w:r>
      <w:proofErr w:type="spellStart"/>
      <w:r w:rsidRPr="00876987">
        <w:rPr>
          <w:rFonts w:ascii="Times New Roman" w:eastAsia="Times New Roman" w:hAnsi="Times New Roman" w:cs="Times New Roman"/>
          <w:sz w:val="24"/>
          <w:szCs w:val="24"/>
          <w:lang w:eastAsia="pl-PL" w:bidi="ks-Deva"/>
        </w:rPr>
        <w:t>Opt</w:t>
      </w:r>
      <w:proofErr w:type="spellEnd"/>
      <w:r w:rsidRPr="00876987">
        <w:rPr>
          <w:rFonts w:ascii="Times New Roman" w:eastAsia="Times New Roman" w:hAnsi="Times New Roman" w:cs="Times New Roman"/>
          <w:sz w:val="24"/>
          <w:szCs w:val="24"/>
          <w:lang w:eastAsia="pl-PL" w:bidi="ks-Deva"/>
        </w:rPr>
        <w:t>–out – Użytkownik może zrezygnować z usług Google Analytics. Rezygnacja z Google Analytics nie będzie miała wpływu na funkcjonalność Platformy. W tym celu należy odwiedzić stronę Google Tools (Narzędzia Google), pobrać i zainstalować odpowiednie dodatki do swojej przeglądarki internetowej.</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Google Analytics – w zakresie informacji o preferencjach Użytkownika gromadzonych przez usługi Google Analytics Użytkownik może przeglądać i edytować informacje wynikające z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przy pomocy narzędzia: </w:t>
      </w:r>
      <w:hyperlink r:id="rId8" w:tooltip="Link: https://www.google.com/ads/preferences/" w:history="1">
        <w:r w:rsidRPr="00876987">
          <w:rPr>
            <w:rFonts w:ascii="Times New Roman" w:eastAsia="Times New Roman" w:hAnsi="Times New Roman" w:cs="Times New Roman"/>
            <w:color w:val="0000FF"/>
            <w:sz w:val="24"/>
            <w:szCs w:val="24"/>
            <w:u w:val="single"/>
            <w:lang w:eastAsia="pl-PL" w:bidi="ks-Deva"/>
          </w:rPr>
          <w:t>https://www.google.com/ads/preferences/</w:t>
        </w:r>
      </w:hyperlink>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b/>
          <w:bCs/>
          <w:sz w:val="24"/>
          <w:szCs w:val="24"/>
          <w:lang w:eastAsia="pl-PL" w:bidi="ks-Deva"/>
        </w:rPr>
        <w:t>3. Odnośniki do innych stron internetowych</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r w:rsidRPr="00876987">
        <w:rPr>
          <w:rFonts w:ascii="Times New Roman" w:eastAsia="Times New Roman" w:hAnsi="Times New Roman" w:cs="Times New Roman"/>
          <w:sz w:val="24"/>
          <w:szCs w:val="24"/>
          <w:lang w:eastAsia="pl-PL" w:bidi="ks-Deva"/>
        </w:rPr>
        <w:t xml:space="preserve">Platforma zawiera linki i odnośniki do zewnętrznych stron internetowych w tym portali społecznościowych jak np. Facebook, YouTube, które mogą także używać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Jeśli podczas wizyty na Platformie klikniesz na wybrany link, zostaniesz przeniesiony na poszczególny portal. Dostawca Platformy nie ma wpływu na zasady wykorzystania mechanizmu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przez podmioty trzecie i nie ponosi odpowiedzialności za działanie systemów zewnętrznych.</w:t>
      </w:r>
    </w:p>
    <w:p w:rsidR="00876987" w:rsidRPr="00876987" w:rsidRDefault="00876987" w:rsidP="00876987">
      <w:pPr>
        <w:spacing w:after="0" w:line="240" w:lineRule="auto"/>
        <w:rPr>
          <w:rFonts w:ascii="Times New Roman" w:eastAsia="Times New Roman" w:hAnsi="Times New Roman" w:cs="Times New Roman"/>
          <w:sz w:val="24"/>
          <w:szCs w:val="24"/>
          <w:lang w:eastAsia="pl-PL" w:bidi="ks-Deva"/>
        </w:rPr>
      </w:pPr>
    </w:p>
    <w:p w:rsidR="005A69E0" w:rsidRPr="00876987" w:rsidRDefault="00876987" w:rsidP="00876987">
      <w:r w:rsidRPr="00876987">
        <w:rPr>
          <w:rFonts w:ascii="Times New Roman" w:eastAsia="Times New Roman" w:hAnsi="Times New Roman" w:cs="Times New Roman"/>
          <w:b/>
          <w:bCs/>
          <w:sz w:val="24"/>
          <w:szCs w:val="24"/>
          <w:lang w:eastAsia="pl-PL" w:bidi="ks-Deva"/>
        </w:rPr>
        <w:t>4. Logi systemowe</w:t>
      </w:r>
      <w:r w:rsidRPr="00876987">
        <w:rPr>
          <w:rFonts w:ascii="Times New Roman" w:eastAsia="Times New Roman" w:hAnsi="Times New Roman" w:cs="Times New Roman"/>
          <w:sz w:val="24"/>
          <w:szCs w:val="24"/>
          <w:lang w:eastAsia="pl-PL" w:bidi="ks-Deva"/>
        </w:rPr>
        <w:br/>
        <w:t>Określone informacje o działaniach Użytkowników podlegają logowaniu. Podstawowym zadaniem utrzymywania logów jest zapewnienie bezpieczeństwa Platformy. Rejestr tego rodzaju tworzony jest w sposób automatyczny, niezależny od Użytkownika. Informacje tam zawarte nie są ujawniane nikomu poza osobami upoważnionymi do administrowania Platformą oraz informacje te nie są automatycznie łączone z danymi osobowymi użytkowników Platformy.</w:t>
      </w:r>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b/>
          <w:bCs/>
          <w:sz w:val="24"/>
          <w:szCs w:val="24"/>
          <w:lang w:eastAsia="pl-PL" w:bidi="ks-Deva"/>
        </w:rPr>
        <w:t>IV. POSTANOWIENIA KOŃCOWE:</w:t>
      </w:r>
      <w:r w:rsidRPr="00876987">
        <w:rPr>
          <w:rFonts w:ascii="Times New Roman" w:eastAsia="Times New Roman" w:hAnsi="Times New Roman" w:cs="Times New Roman"/>
          <w:sz w:val="24"/>
          <w:szCs w:val="24"/>
          <w:lang w:eastAsia="pl-PL" w:bidi="ks-Deva"/>
        </w:rPr>
        <w:br/>
        <w:t>1. Niniejsza Polityka może ulegać zmianie, z uwagi na rozwój technologiczny oraz modyfikację istniejących standardów.</w:t>
      </w:r>
      <w:r w:rsidRPr="00876987">
        <w:rPr>
          <w:rFonts w:ascii="Times New Roman" w:eastAsia="Times New Roman" w:hAnsi="Times New Roman" w:cs="Times New Roman"/>
          <w:sz w:val="24"/>
          <w:szCs w:val="24"/>
          <w:lang w:eastAsia="pl-PL" w:bidi="ks-Deva"/>
        </w:rPr>
        <w:br/>
        <w:t xml:space="preserve">2. Dostawca zobowiązuje się okresowo dokonywać weryfikacji Polityki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celem wprowadzenia jak najbardziej aktualnych uregulowań, zarówno prawnych jak i technologicznych.</w:t>
      </w:r>
      <w:r w:rsidRPr="00876987">
        <w:rPr>
          <w:rFonts w:ascii="Times New Roman" w:eastAsia="Times New Roman" w:hAnsi="Times New Roman" w:cs="Times New Roman"/>
          <w:sz w:val="24"/>
          <w:szCs w:val="24"/>
          <w:lang w:eastAsia="pl-PL" w:bidi="ks-Deva"/>
        </w:rPr>
        <w:br/>
        <w:t xml:space="preserve">3. Wprowadzone zmiany w Polityce plików </w:t>
      </w:r>
      <w:proofErr w:type="spellStart"/>
      <w:r w:rsidRPr="00876987">
        <w:rPr>
          <w:rFonts w:ascii="Times New Roman" w:eastAsia="Times New Roman" w:hAnsi="Times New Roman" w:cs="Times New Roman"/>
          <w:sz w:val="24"/>
          <w:szCs w:val="24"/>
          <w:lang w:eastAsia="pl-PL" w:bidi="ks-Deva"/>
        </w:rPr>
        <w:t>cookies</w:t>
      </w:r>
      <w:proofErr w:type="spellEnd"/>
      <w:r w:rsidRPr="00876987">
        <w:rPr>
          <w:rFonts w:ascii="Times New Roman" w:eastAsia="Times New Roman" w:hAnsi="Times New Roman" w:cs="Times New Roman"/>
          <w:sz w:val="24"/>
          <w:szCs w:val="24"/>
          <w:lang w:eastAsia="pl-PL" w:bidi="ks-Deva"/>
        </w:rPr>
        <w:t xml:space="preserve"> zawsze będą publikowane na tej stronie.</w:t>
      </w:r>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sz w:val="24"/>
          <w:szCs w:val="24"/>
          <w:lang w:eastAsia="pl-PL" w:bidi="ks-Deva"/>
        </w:rPr>
        <w:br/>
      </w:r>
      <w:r w:rsidRPr="00876987">
        <w:rPr>
          <w:rFonts w:ascii="Times New Roman" w:eastAsia="Times New Roman" w:hAnsi="Times New Roman" w:cs="Times New Roman"/>
          <w:sz w:val="24"/>
          <w:szCs w:val="24"/>
          <w:lang w:eastAsia="pl-PL" w:bidi="ks-Deva"/>
        </w:rPr>
        <w:br/>
      </w:r>
    </w:p>
    <w:sectPr w:rsidR="005A69E0" w:rsidRPr="00876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7"/>
    <w:rsid w:val="005A69E0"/>
    <w:rsid w:val="00876987"/>
  </w:rsids>
  <m:mathPr>
    <m:mathFont m:val="Cambria Math"/>
    <m:brkBin m:val="before"/>
    <m:brkBinSub m:val="--"/>
    <m:smallFrac m:val="0"/>
    <m:dispDef/>
    <m:lMargin m:val="0"/>
    <m:rMargin m:val="0"/>
    <m:defJc m:val="centerGroup"/>
    <m:wrapIndent m:val="1440"/>
    <m:intLim m:val="subSup"/>
    <m:naryLim m:val="undOvr"/>
  </m:mathPr>
  <w:themeFontLang w:val="pl-PL"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483CD-BCDA-4639-A98D-DE8BCAC3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76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637891">
      <w:bodyDiv w:val="1"/>
      <w:marLeft w:val="0"/>
      <w:marRight w:val="0"/>
      <w:marTop w:val="0"/>
      <w:marBottom w:val="0"/>
      <w:divBdr>
        <w:top w:val="none" w:sz="0" w:space="0" w:color="auto"/>
        <w:left w:val="none" w:sz="0" w:space="0" w:color="auto"/>
        <w:bottom w:val="none" w:sz="0" w:space="0" w:color="auto"/>
        <w:right w:val="none" w:sz="0" w:space="0" w:color="auto"/>
      </w:divBdr>
      <w:divsChild>
        <w:div w:id="435248000">
          <w:marLeft w:val="0"/>
          <w:marRight w:val="0"/>
          <w:marTop w:val="0"/>
          <w:marBottom w:val="0"/>
          <w:divBdr>
            <w:top w:val="none" w:sz="0" w:space="0" w:color="auto"/>
            <w:left w:val="none" w:sz="0" w:space="0" w:color="auto"/>
            <w:bottom w:val="none" w:sz="0" w:space="0" w:color="auto"/>
            <w:right w:val="none" w:sz="0" w:space="0" w:color="auto"/>
          </w:divBdr>
        </w:div>
        <w:div w:id="1371148542">
          <w:marLeft w:val="0"/>
          <w:marRight w:val="0"/>
          <w:marTop w:val="0"/>
          <w:marBottom w:val="0"/>
          <w:divBdr>
            <w:top w:val="none" w:sz="0" w:space="0" w:color="auto"/>
            <w:left w:val="none" w:sz="0" w:space="0" w:color="auto"/>
            <w:bottom w:val="none" w:sz="0" w:space="0" w:color="auto"/>
            <w:right w:val="none" w:sz="0" w:space="0" w:color="auto"/>
          </w:divBdr>
        </w:div>
        <w:div w:id="2030568487">
          <w:marLeft w:val="0"/>
          <w:marRight w:val="0"/>
          <w:marTop w:val="0"/>
          <w:marBottom w:val="0"/>
          <w:divBdr>
            <w:top w:val="none" w:sz="0" w:space="0" w:color="auto"/>
            <w:left w:val="none" w:sz="0" w:space="0" w:color="auto"/>
            <w:bottom w:val="none" w:sz="0" w:space="0" w:color="auto"/>
            <w:right w:val="none" w:sz="0" w:space="0" w:color="auto"/>
          </w:divBdr>
        </w:div>
        <w:div w:id="1386685041">
          <w:marLeft w:val="0"/>
          <w:marRight w:val="0"/>
          <w:marTop w:val="0"/>
          <w:marBottom w:val="0"/>
          <w:divBdr>
            <w:top w:val="none" w:sz="0" w:space="0" w:color="auto"/>
            <w:left w:val="none" w:sz="0" w:space="0" w:color="auto"/>
            <w:bottom w:val="none" w:sz="0" w:space="0" w:color="auto"/>
            <w:right w:val="none" w:sz="0" w:space="0" w:color="auto"/>
          </w:divBdr>
        </w:div>
        <w:div w:id="1528910497">
          <w:marLeft w:val="0"/>
          <w:marRight w:val="0"/>
          <w:marTop w:val="0"/>
          <w:marBottom w:val="0"/>
          <w:divBdr>
            <w:top w:val="none" w:sz="0" w:space="0" w:color="auto"/>
            <w:left w:val="none" w:sz="0" w:space="0" w:color="auto"/>
            <w:bottom w:val="none" w:sz="0" w:space="0" w:color="auto"/>
            <w:right w:val="none" w:sz="0" w:space="0" w:color="auto"/>
          </w:divBdr>
        </w:div>
        <w:div w:id="2091080543">
          <w:marLeft w:val="0"/>
          <w:marRight w:val="0"/>
          <w:marTop w:val="0"/>
          <w:marBottom w:val="0"/>
          <w:divBdr>
            <w:top w:val="none" w:sz="0" w:space="0" w:color="auto"/>
            <w:left w:val="none" w:sz="0" w:space="0" w:color="auto"/>
            <w:bottom w:val="none" w:sz="0" w:space="0" w:color="auto"/>
            <w:right w:val="none" w:sz="0" w:space="0" w:color="auto"/>
          </w:divBdr>
        </w:div>
        <w:div w:id="28263384">
          <w:marLeft w:val="0"/>
          <w:marRight w:val="0"/>
          <w:marTop w:val="0"/>
          <w:marBottom w:val="0"/>
          <w:divBdr>
            <w:top w:val="none" w:sz="0" w:space="0" w:color="auto"/>
            <w:left w:val="none" w:sz="0" w:space="0" w:color="auto"/>
            <w:bottom w:val="none" w:sz="0" w:space="0" w:color="auto"/>
            <w:right w:val="none" w:sz="0" w:space="0" w:color="auto"/>
          </w:divBdr>
        </w:div>
        <w:div w:id="1162742382">
          <w:marLeft w:val="0"/>
          <w:marRight w:val="0"/>
          <w:marTop w:val="0"/>
          <w:marBottom w:val="0"/>
          <w:divBdr>
            <w:top w:val="none" w:sz="0" w:space="0" w:color="auto"/>
            <w:left w:val="none" w:sz="0" w:space="0" w:color="auto"/>
            <w:bottom w:val="none" w:sz="0" w:space="0" w:color="auto"/>
            <w:right w:val="none" w:sz="0" w:space="0" w:color="auto"/>
          </w:divBdr>
        </w:div>
        <w:div w:id="450520283">
          <w:marLeft w:val="0"/>
          <w:marRight w:val="0"/>
          <w:marTop w:val="0"/>
          <w:marBottom w:val="0"/>
          <w:divBdr>
            <w:top w:val="none" w:sz="0" w:space="0" w:color="auto"/>
            <w:left w:val="none" w:sz="0" w:space="0" w:color="auto"/>
            <w:bottom w:val="none" w:sz="0" w:space="0" w:color="auto"/>
            <w:right w:val="none" w:sz="0" w:space="0" w:color="auto"/>
          </w:divBdr>
        </w:div>
        <w:div w:id="1174490194">
          <w:marLeft w:val="0"/>
          <w:marRight w:val="0"/>
          <w:marTop w:val="0"/>
          <w:marBottom w:val="0"/>
          <w:divBdr>
            <w:top w:val="none" w:sz="0" w:space="0" w:color="auto"/>
            <w:left w:val="none" w:sz="0" w:space="0" w:color="auto"/>
            <w:bottom w:val="none" w:sz="0" w:space="0" w:color="auto"/>
            <w:right w:val="none" w:sz="0" w:space="0" w:color="auto"/>
          </w:divBdr>
        </w:div>
        <w:div w:id="392385781">
          <w:marLeft w:val="0"/>
          <w:marRight w:val="0"/>
          <w:marTop w:val="0"/>
          <w:marBottom w:val="0"/>
          <w:divBdr>
            <w:top w:val="none" w:sz="0" w:space="0" w:color="auto"/>
            <w:left w:val="none" w:sz="0" w:space="0" w:color="auto"/>
            <w:bottom w:val="none" w:sz="0" w:space="0" w:color="auto"/>
            <w:right w:val="none" w:sz="0" w:space="0" w:color="auto"/>
          </w:divBdr>
        </w:div>
        <w:div w:id="1695106890">
          <w:marLeft w:val="0"/>
          <w:marRight w:val="0"/>
          <w:marTop w:val="0"/>
          <w:marBottom w:val="0"/>
          <w:divBdr>
            <w:top w:val="none" w:sz="0" w:space="0" w:color="auto"/>
            <w:left w:val="none" w:sz="0" w:space="0" w:color="auto"/>
            <w:bottom w:val="none" w:sz="0" w:space="0" w:color="auto"/>
            <w:right w:val="none" w:sz="0" w:space="0" w:color="auto"/>
          </w:divBdr>
        </w:div>
        <w:div w:id="120730471">
          <w:marLeft w:val="0"/>
          <w:marRight w:val="0"/>
          <w:marTop w:val="0"/>
          <w:marBottom w:val="0"/>
          <w:divBdr>
            <w:top w:val="none" w:sz="0" w:space="0" w:color="auto"/>
            <w:left w:val="none" w:sz="0" w:space="0" w:color="auto"/>
            <w:bottom w:val="none" w:sz="0" w:space="0" w:color="auto"/>
            <w:right w:val="none" w:sz="0" w:space="0" w:color="auto"/>
          </w:divBdr>
        </w:div>
        <w:div w:id="206141420">
          <w:marLeft w:val="0"/>
          <w:marRight w:val="0"/>
          <w:marTop w:val="0"/>
          <w:marBottom w:val="0"/>
          <w:divBdr>
            <w:top w:val="none" w:sz="0" w:space="0" w:color="auto"/>
            <w:left w:val="none" w:sz="0" w:space="0" w:color="auto"/>
            <w:bottom w:val="none" w:sz="0" w:space="0" w:color="auto"/>
            <w:right w:val="none" w:sz="0" w:space="0" w:color="auto"/>
          </w:divBdr>
        </w:div>
        <w:div w:id="963972097">
          <w:marLeft w:val="0"/>
          <w:marRight w:val="0"/>
          <w:marTop w:val="0"/>
          <w:marBottom w:val="0"/>
          <w:divBdr>
            <w:top w:val="none" w:sz="0" w:space="0" w:color="auto"/>
            <w:left w:val="none" w:sz="0" w:space="0" w:color="auto"/>
            <w:bottom w:val="none" w:sz="0" w:space="0" w:color="auto"/>
            <w:right w:val="none" w:sz="0" w:space="0" w:color="auto"/>
          </w:divBdr>
        </w:div>
        <w:div w:id="350955054">
          <w:marLeft w:val="0"/>
          <w:marRight w:val="0"/>
          <w:marTop w:val="0"/>
          <w:marBottom w:val="0"/>
          <w:divBdr>
            <w:top w:val="none" w:sz="0" w:space="0" w:color="auto"/>
            <w:left w:val="none" w:sz="0" w:space="0" w:color="auto"/>
            <w:bottom w:val="none" w:sz="0" w:space="0" w:color="auto"/>
            <w:right w:val="none" w:sz="0" w:space="0" w:color="auto"/>
          </w:divBdr>
        </w:div>
        <w:div w:id="1348826916">
          <w:marLeft w:val="0"/>
          <w:marRight w:val="0"/>
          <w:marTop w:val="0"/>
          <w:marBottom w:val="0"/>
          <w:divBdr>
            <w:top w:val="none" w:sz="0" w:space="0" w:color="auto"/>
            <w:left w:val="none" w:sz="0" w:space="0" w:color="auto"/>
            <w:bottom w:val="none" w:sz="0" w:space="0" w:color="auto"/>
            <w:right w:val="none" w:sz="0" w:space="0" w:color="auto"/>
          </w:divBdr>
        </w:div>
        <w:div w:id="1187909077">
          <w:marLeft w:val="0"/>
          <w:marRight w:val="0"/>
          <w:marTop w:val="0"/>
          <w:marBottom w:val="0"/>
          <w:divBdr>
            <w:top w:val="none" w:sz="0" w:space="0" w:color="auto"/>
            <w:left w:val="none" w:sz="0" w:space="0" w:color="auto"/>
            <w:bottom w:val="none" w:sz="0" w:space="0" w:color="auto"/>
            <w:right w:val="none" w:sz="0" w:space="0" w:color="auto"/>
          </w:divBdr>
        </w:div>
        <w:div w:id="762529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ds/preference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ads/preference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konsultacje.czestochowa.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6837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Orzechowski</dc:creator>
  <cp:keywords/>
  <dc:description/>
  <cp:lastModifiedBy>Kamil Orzechowski</cp:lastModifiedBy>
  <cp:revision>1</cp:revision>
  <dcterms:created xsi:type="dcterms:W3CDTF">2020-09-17T08:43:00Z</dcterms:created>
  <dcterms:modified xsi:type="dcterms:W3CDTF">2020-09-17T08:44:00Z</dcterms:modified>
</cp:coreProperties>
</file>